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7F5F04" w:rsidRDefault="00761607">
      <w:pPr>
        <w:pStyle w:val="Heading2"/>
        <w:bidi/>
        <w:spacing w:before="0" w:after="0" w:line="275" w:lineRule="auto"/>
        <w:jc w:val="center"/>
        <w:rPr>
          <w:color w:val="1F1F1F"/>
        </w:rPr>
      </w:pPr>
      <w:bookmarkStart w:id="0" w:name="_GoBack"/>
      <w:bookmarkEnd w:id="0"/>
      <w:r>
        <w:rPr>
          <w:color w:val="1F1F1F"/>
          <w:rtl/>
        </w:rPr>
        <w:t>ملحق رقم (......): الملحق المالي لدعم واحتضان المشاريع الريادية</w:t>
      </w:r>
    </w:p>
    <w:p w14:paraId="00000002" w14:textId="77777777" w:rsidR="007F5F04" w:rsidRDefault="00761607">
      <w:pPr>
        <w:pStyle w:val="Heading3"/>
        <w:bidi/>
        <w:spacing w:before="0" w:line="275" w:lineRule="auto"/>
        <w:rPr>
          <w:color w:val="1F1F1F"/>
        </w:rPr>
      </w:pPr>
      <w:r>
        <w:rPr>
          <w:color w:val="1F1F1F"/>
          <w:rtl/>
        </w:rPr>
        <w:t>أولاً: سقف الدعم المالي ومصادره</w:t>
      </w:r>
    </w:p>
    <w:p w14:paraId="00000003" w14:textId="77777777" w:rsidR="007F5F04" w:rsidRDefault="00761607">
      <w:pPr>
        <w:numPr>
          <w:ilvl w:val="0"/>
          <w:numId w:val="1"/>
        </w:numPr>
        <w:pBdr>
          <w:top w:val="nil"/>
          <w:left w:val="nil"/>
          <w:bottom w:val="nil"/>
          <w:right w:val="nil"/>
          <w:between w:val="nil"/>
        </w:pBdr>
        <w:bidi/>
        <w:spacing w:line="275" w:lineRule="auto"/>
        <w:ind w:right="600"/>
      </w:pPr>
      <w:r>
        <w:rPr>
          <w:b/>
          <w:bCs/>
          <w:color w:val="1F1F1F"/>
          <w:rtl/>
        </w:rPr>
        <w:t>دعم الجامعة:</w:t>
      </w:r>
      <w:r>
        <w:rPr>
          <w:color w:val="1F1F1F"/>
          <w:rtl/>
        </w:rPr>
        <w:t xml:space="preserve"> تخصص الجامعة مبلغاً مالياً (يُحدد حسب دورة الإحتضان الحالية والميزانية المتوفرة للإحتضان وفئة المشروع: فكرة، نموذج أولي، منتج قابل للتوسع) وبحد </w:t>
      </w:r>
      <w:r>
        <w:rPr>
          <w:color w:val="1F1F1F"/>
          <w:rtl/>
        </w:rPr>
        <w:t xml:space="preserve">أقصى قدره 4000 دينار قابلا للتغيير حسب توصية </w:t>
      </w:r>
      <w:r>
        <w:rPr>
          <w:b/>
          <w:bCs/>
          <w:color w:val="1F1F1F"/>
          <w:rtl/>
        </w:rPr>
        <w:t>لجنة الإبداع والريادة والابتكار</w:t>
      </w:r>
      <w:r>
        <w:rPr>
          <w:color w:val="1F1F1F"/>
          <w:rtl/>
        </w:rPr>
        <w:t xml:space="preserve"> في المركز لكل مشروع متأهل للمرحلة النهائية.</w:t>
      </w:r>
    </w:p>
    <w:p w14:paraId="00000004" w14:textId="77777777" w:rsidR="007F5F04" w:rsidRDefault="00761607">
      <w:pPr>
        <w:numPr>
          <w:ilvl w:val="0"/>
          <w:numId w:val="1"/>
        </w:numPr>
        <w:pBdr>
          <w:top w:val="nil"/>
          <w:left w:val="nil"/>
          <w:bottom w:val="nil"/>
          <w:right w:val="nil"/>
          <w:between w:val="nil"/>
        </w:pBdr>
        <w:bidi/>
        <w:spacing w:line="275" w:lineRule="auto"/>
        <w:ind w:right="600"/>
      </w:pPr>
      <w:r>
        <w:rPr>
          <w:b/>
          <w:bCs/>
          <w:color w:val="1F1F1F"/>
          <w:rtl/>
        </w:rPr>
        <w:t>المصدر:</w:t>
      </w:r>
      <w:r>
        <w:rPr>
          <w:color w:val="1F1F1F"/>
          <w:rtl/>
        </w:rPr>
        <w:t xml:space="preserve"> يتم الصرف من موازنة مركز الابتكار والمشاريع الإبداعية أو من خلال بنود مخصصة لدعم البحث العلمي والابتكار في الجامعة.</w:t>
      </w:r>
    </w:p>
    <w:p w14:paraId="00000005" w14:textId="77777777" w:rsidR="007F5F04" w:rsidRDefault="007F5F04">
      <w:pPr>
        <w:pBdr>
          <w:top w:val="nil"/>
          <w:left w:val="nil"/>
          <w:bottom w:val="nil"/>
          <w:right w:val="nil"/>
          <w:between w:val="nil"/>
        </w:pBdr>
        <w:bidi/>
        <w:spacing w:line="275" w:lineRule="auto"/>
        <w:ind w:left="360" w:right="600"/>
      </w:pPr>
    </w:p>
    <w:p w14:paraId="00000006" w14:textId="77777777" w:rsidR="007F5F04" w:rsidRDefault="00761607">
      <w:pPr>
        <w:pStyle w:val="Heading3"/>
        <w:bidi/>
        <w:spacing w:before="0" w:line="275" w:lineRule="auto"/>
        <w:rPr>
          <w:color w:val="1F1F1F"/>
        </w:rPr>
      </w:pPr>
      <w:r>
        <w:rPr>
          <w:color w:val="1F1F1F"/>
          <w:rtl/>
        </w:rPr>
        <w:t>ثانياً: أو</w:t>
      </w:r>
      <w:r>
        <w:rPr>
          <w:color w:val="1F1F1F"/>
          <w:rtl/>
        </w:rPr>
        <w:t>جه صرف الدعم (</w:t>
      </w:r>
      <w:r>
        <w:rPr>
          <w:color w:val="1F1F1F"/>
        </w:rPr>
        <w:t>Eligible Expenses</w:t>
      </w:r>
      <w:r>
        <w:rPr>
          <w:color w:val="1F1F1F"/>
          <w:rtl/>
        </w:rPr>
        <w:t>)</w:t>
      </w:r>
    </w:p>
    <w:p w14:paraId="00000007" w14:textId="77777777" w:rsidR="007F5F04" w:rsidRDefault="00761607">
      <w:pPr>
        <w:pBdr>
          <w:top w:val="nil"/>
          <w:left w:val="nil"/>
          <w:bottom w:val="nil"/>
          <w:right w:val="nil"/>
          <w:between w:val="nil"/>
        </w:pBdr>
        <w:bidi/>
        <w:spacing w:line="275" w:lineRule="auto"/>
        <w:rPr>
          <w:color w:val="1F1F1F"/>
        </w:rPr>
      </w:pPr>
      <w:r>
        <w:rPr>
          <w:color w:val="1F1F1F"/>
          <w:rtl/>
        </w:rPr>
        <w:t>يُصرف الدعم حصراً للأغراض والبنود التشغيلية التالية للمشروع:</w:t>
      </w:r>
    </w:p>
    <w:p w14:paraId="00000008" w14:textId="77777777" w:rsidR="007F5F04" w:rsidRDefault="00761607">
      <w:pPr>
        <w:numPr>
          <w:ilvl w:val="0"/>
          <w:numId w:val="2"/>
        </w:numPr>
        <w:pBdr>
          <w:top w:val="nil"/>
          <w:left w:val="nil"/>
          <w:bottom w:val="nil"/>
          <w:right w:val="nil"/>
          <w:between w:val="nil"/>
        </w:pBdr>
        <w:bidi/>
        <w:spacing w:line="275" w:lineRule="auto"/>
        <w:ind w:right="590"/>
      </w:pPr>
      <w:r>
        <w:rPr>
          <w:color w:val="1F1F1F"/>
          <w:rtl/>
        </w:rPr>
        <w:t>شراء المواد الأولية والقطع اللازمة لبناء النموذج الأولي (</w:t>
      </w:r>
      <w:r>
        <w:rPr>
          <w:color w:val="1F1F1F"/>
        </w:rPr>
        <w:t>Prototype).</w:t>
      </w:r>
    </w:p>
    <w:p w14:paraId="00000009" w14:textId="77777777" w:rsidR="007F5F04" w:rsidRDefault="00761607">
      <w:pPr>
        <w:numPr>
          <w:ilvl w:val="0"/>
          <w:numId w:val="2"/>
        </w:numPr>
        <w:pBdr>
          <w:top w:val="nil"/>
          <w:left w:val="nil"/>
          <w:bottom w:val="nil"/>
          <w:right w:val="nil"/>
          <w:between w:val="nil"/>
        </w:pBdr>
        <w:bidi/>
        <w:spacing w:line="275" w:lineRule="auto"/>
        <w:ind w:right="590"/>
      </w:pPr>
      <w:r>
        <w:rPr>
          <w:color w:val="1F1F1F"/>
          <w:rtl/>
        </w:rPr>
        <w:t>تكاليف الفحوصات المخبرية والقياسات الفنية.</w:t>
      </w:r>
    </w:p>
    <w:p w14:paraId="0000000A" w14:textId="77777777" w:rsidR="007F5F04" w:rsidRDefault="00761607">
      <w:pPr>
        <w:numPr>
          <w:ilvl w:val="0"/>
          <w:numId w:val="2"/>
        </w:numPr>
        <w:pBdr>
          <w:top w:val="nil"/>
          <w:left w:val="nil"/>
          <w:bottom w:val="nil"/>
          <w:right w:val="nil"/>
          <w:between w:val="nil"/>
        </w:pBdr>
        <w:bidi/>
        <w:spacing w:line="275" w:lineRule="auto"/>
        <w:ind w:right="590"/>
      </w:pPr>
      <w:r>
        <w:rPr>
          <w:color w:val="1F1F1F"/>
          <w:rtl/>
        </w:rPr>
        <w:t xml:space="preserve">رسوم تسجيل براءات الاختراع وحماية حقوق الملكية </w:t>
      </w:r>
      <w:r>
        <w:rPr>
          <w:color w:val="1F1F1F"/>
          <w:rtl/>
        </w:rPr>
        <w:t>الفكرية (وفقاً للتعليمات النافذة).</w:t>
      </w:r>
    </w:p>
    <w:p w14:paraId="0000000B" w14:textId="77777777" w:rsidR="007F5F04" w:rsidRDefault="00761607">
      <w:pPr>
        <w:numPr>
          <w:ilvl w:val="0"/>
          <w:numId w:val="2"/>
        </w:numPr>
        <w:pBdr>
          <w:top w:val="nil"/>
          <w:left w:val="nil"/>
          <w:bottom w:val="nil"/>
          <w:right w:val="nil"/>
          <w:between w:val="nil"/>
        </w:pBdr>
        <w:bidi/>
        <w:spacing w:line="275" w:lineRule="auto"/>
        <w:ind w:right="590"/>
      </w:pPr>
      <w:r>
        <w:rPr>
          <w:color w:val="1F1F1F"/>
          <w:rtl/>
        </w:rPr>
        <w:t>تكاليف التصميم الجرافيكي، التسويق الأولي، وتطوير التطبيقات/المواقع الإلكترونية.</w:t>
      </w:r>
    </w:p>
    <w:p w14:paraId="0000000C" w14:textId="77777777" w:rsidR="007F5F04" w:rsidRDefault="00761607">
      <w:pPr>
        <w:pBdr>
          <w:top w:val="nil"/>
          <w:left w:val="nil"/>
          <w:bottom w:val="nil"/>
          <w:right w:val="nil"/>
          <w:between w:val="nil"/>
        </w:pBdr>
        <w:bidi/>
        <w:spacing w:line="275" w:lineRule="auto"/>
        <w:ind w:right="590"/>
      </w:pPr>
      <w:r>
        <w:rPr>
          <w:b/>
          <w:bCs/>
          <w:color w:val="1F1F1F"/>
        </w:rPr>
        <w:t>:</w:t>
      </w:r>
      <w:r>
        <w:rPr>
          <w:color w:val="1F1F1F"/>
        </w:rPr>
        <w:t xml:space="preserve"> </w:t>
      </w:r>
      <w:r>
        <w:rPr>
          <w:b/>
          <w:bCs/>
          <w:color w:val="1F1F1F"/>
          <w:rtl/>
        </w:rPr>
        <w:t>ملاحظة واستثناء:</w:t>
      </w:r>
      <w:r>
        <w:rPr>
          <w:color w:val="1F1F1F"/>
          <w:rtl/>
        </w:rPr>
        <w:t xml:space="preserve"> لا يجوز صرف الدعم كرواتب شخصية دائمة لأعضاء الفريق المحتضن، ويستثنى من ذلك حصراً وبناء على توصية </w:t>
      </w:r>
      <w:r>
        <w:rPr>
          <w:b/>
          <w:bCs/>
          <w:color w:val="1F1F1F"/>
          <w:rtl/>
        </w:rPr>
        <w:t>لجنة الإبداع والريادة وال</w:t>
      </w:r>
      <w:r>
        <w:rPr>
          <w:b/>
          <w:bCs/>
          <w:color w:val="1F1F1F"/>
          <w:rtl/>
        </w:rPr>
        <w:t>ابتكار المسبقة</w:t>
      </w:r>
      <w:r>
        <w:rPr>
          <w:color w:val="1F1F1F"/>
          <w:rtl/>
        </w:rPr>
        <w:t xml:space="preserve"> المكافآت الشهرية أو المقطوعة المقررة لأعضاء الفريق من (الطلبة، الخريجين، أو أعضاء الهيئة التدريسية المشرفين) وفقاً للضوابط والأسقف المحددة في المادة (4/ي) والمادة (4/ل) من </w:t>
      </w:r>
      <w:r>
        <w:rPr>
          <w:b/>
          <w:bCs/>
          <w:color w:val="1F1F1F"/>
          <w:rtl/>
        </w:rPr>
        <w:t>أسس "حاضنة الاعمال الريادية" و "تحفيز ودعم الابتكار والابداع والريادة</w:t>
      </w:r>
      <w:r>
        <w:rPr>
          <w:b/>
          <w:bCs/>
          <w:color w:val="1F1F1F"/>
          <w:rtl/>
        </w:rPr>
        <w:t>" لمركز الابتكار والمشاريع الابداعية</w:t>
      </w:r>
    </w:p>
    <w:p w14:paraId="0000000D" w14:textId="77777777" w:rsidR="007F5F04" w:rsidRDefault="007F5F04">
      <w:pPr>
        <w:pBdr>
          <w:top w:val="nil"/>
          <w:left w:val="nil"/>
          <w:bottom w:val="nil"/>
          <w:right w:val="nil"/>
          <w:between w:val="nil"/>
        </w:pBdr>
        <w:bidi/>
        <w:spacing w:line="275" w:lineRule="auto"/>
        <w:ind w:right="590"/>
      </w:pPr>
    </w:p>
    <w:p w14:paraId="0000000E" w14:textId="77777777" w:rsidR="007F5F04" w:rsidRDefault="00761607">
      <w:pPr>
        <w:pStyle w:val="Heading3"/>
        <w:bidi/>
        <w:spacing w:before="0" w:line="275" w:lineRule="auto"/>
        <w:rPr>
          <w:color w:val="1F1F1F"/>
        </w:rPr>
      </w:pPr>
      <w:r>
        <w:rPr>
          <w:color w:val="1F1F1F"/>
          <w:rtl/>
        </w:rPr>
        <w:t>ثالثاً: آلية الصرف</w:t>
      </w:r>
    </w:p>
    <w:p w14:paraId="0000000F" w14:textId="77777777" w:rsidR="007F5F04" w:rsidRDefault="00761607">
      <w:pPr>
        <w:numPr>
          <w:ilvl w:val="0"/>
          <w:numId w:val="3"/>
        </w:numPr>
        <w:pBdr>
          <w:top w:val="nil"/>
          <w:left w:val="nil"/>
          <w:bottom w:val="nil"/>
          <w:right w:val="nil"/>
          <w:between w:val="nil"/>
        </w:pBdr>
        <w:bidi/>
        <w:spacing w:line="275" w:lineRule="auto"/>
        <w:ind w:right="600"/>
      </w:pPr>
      <w:r>
        <w:rPr>
          <w:color w:val="1F1F1F"/>
          <w:rtl/>
        </w:rPr>
        <w:t xml:space="preserve">يتم الصرف بموجب فواتير أصولية موجهة لاسم "الجامعة الهاشمية" </w:t>
      </w:r>
      <w:r>
        <w:rPr>
          <w:b/>
          <w:bCs/>
          <w:color w:val="1F1F1F"/>
          <w:u w:val="single"/>
          <w:rtl/>
        </w:rPr>
        <w:t>ووفق أسس تقر لهذه الغاية</w:t>
      </w:r>
      <w:r>
        <w:rPr>
          <w:color w:val="1F1F1F"/>
        </w:rPr>
        <w:t>.</w:t>
      </w:r>
    </w:p>
    <w:p w14:paraId="00000010" w14:textId="77777777" w:rsidR="007F5F04" w:rsidRDefault="00761607">
      <w:pPr>
        <w:numPr>
          <w:ilvl w:val="0"/>
          <w:numId w:val="3"/>
        </w:numPr>
        <w:pBdr>
          <w:top w:val="nil"/>
          <w:left w:val="nil"/>
          <w:bottom w:val="nil"/>
          <w:right w:val="nil"/>
          <w:between w:val="nil"/>
        </w:pBdr>
        <w:bidi/>
        <w:spacing w:line="275" w:lineRule="auto"/>
        <w:ind w:right="600"/>
      </w:pPr>
      <w:r>
        <w:rPr>
          <w:color w:val="1F1F1F"/>
          <w:rtl/>
        </w:rPr>
        <w:t>يتم تقسيم وتوزيع الصرف على مراحل (</w:t>
      </w:r>
      <w:r>
        <w:rPr>
          <w:color w:val="1F1F1F"/>
        </w:rPr>
        <w:t>Milestones</w:t>
      </w:r>
      <w:r>
        <w:rPr>
          <w:color w:val="1F1F1F"/>
          <w:rtl/>
        </w:rPr>
        <w:t xml:space="preserve">) زمنية وفنية ترتبط طردياً بتقدم سير العمل في المشروع، وفقاً للخطة </w:t>
      </w:r>
      <w:r>
        <w:rPr>
          <w:color w:val="1F1F1F"/>
          <w:rtl/>
        </w:rPr>
        <w:t xml:space="preserve">المعتمدة وتقارير المتابعة الربع سنوية من قبل </w:t>
      </w:r>
      <w:r>
        <w:rPr>
          <w:b/>
          <w:bCs/>
          <w:color w:val="1F1F1F"/>
          <w:rtl/>
        </w:rPr>
        <w:t>لجنة الإبداع والريادة والابتكار</w:t>
      </w:r>
      <w:r>
        <w:rPr>
          <w:color w:val="1F1F1F"/>
        </w:rPr>
        <w:t>.</w:t>
      </w:r>
    </w:p>
    <w:p w14:paraId="00000011" w14:textId="77777777" w:rsidR="007F5F04" w:rsidRDefault="00761607">
      <w:pPr>
        <w:widowControl/>
        <w:numPr>
          <w:ilvl w:val="0"/>
          <w:numId w:val="3"/>
        </w:numPr>
        <w:pBdr>
          <w:top w:val="nil"/>
          <w:left w:val="nil"/>
          <w:bottom w:val="nil"/>
          <w:right w:val="nil"/>
          <w:between w:val="nil"/>
        </w:pBdr>
        <w:bidi/>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 يكون الأصل في صرف الدعم المالي أن يتم من خلال وحدة الشؤون المالية في الجامعة الهاشمية، ووفق الأنظمة والتعليمات المالية المعمول بها في الجامعة، وبناءً على طلب صرف أصولي وتوصية لج</w:t>
      </w:r>
      <w:r>
        <w:rPr>
          <w:rFonts w:ascii="Times New Roman" w:eastAsia="Times New Roman" w:hAnsi="Times New Roman" w:cs="Times New Roman"/>
          <w:color w:val="000000"/>
          <w:sz w:val="24"/>
          <w:szCs w:val="24"/>
          <w:rtl/>
        </w:rPr>
        <w:t>نة الإبداع والريادة والابتكار وموافقة صاحب الصلاحية (مدير المركز</w:t>
      </w:r>
    </w:p>
    <w:p w14:paraId="00000012" w14:textId="77777777" w:rsidR="007F5F04" w:rsidRDefault="00761607">
      <w:pPr>
        <w:widowControl/>
        <w:pBdr>
          <w:top w:val="nil"/>
          <w:left w:val="nil"/>
          <w:bottom w:val="nil"/>
          <w:right w:val="nil"/>
          <w:between w:val="nil"/>
        </w:pBdr>
        <w:bidi/>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أو رئيس الجامعة وحسب مبلغ الصرف) .</w:t>
      </w:r>
    </w:p>
    <w:p w14:paraId="00000013" w14:textId="77777777" w:rsidR="007F5F04" w:rsidRDefault="00761607">
      <w:pPr>
        <w:widowControl/>
        <w:numPr>
          <w:ilvl w:val="0"/>
          <w:numId w:val="3"/>
        </w:numPr>
        <w:pBdr>
          <w:top w:val="nil"/>
          <w:left w:val="nil"/>
          <w:bottom w:val="nil"/>
          <w:right w:val="nil"/>
          <w:between w:val="nil"/>
        </w:pBdr>
        <w:bidi/>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 يكون لكل مشروع محتضن مرشد أكاديمي من أعضاء الهيئة التدريسية في الجامعة، يتولى متابعة المشروع فنياً وأكاديمياً، وإبداء الرأي في ملاءمة المصروفات لطبيعة المش</w:t>
      </w:r>
      <w:r>
        <w:rPr>
          <w:rFonts w:ascii="Times New Roman" w:eastAsia="Times New Roman" w:hAnsi="Times New Roman" w:cs="Times New Roman"/>
          <w:color w:val="000000"/>
          <w:sz w:val="24"/>
          <w:szCs w:val="24"/>
          <w:rtl/>
        </w:rPr>
        <w:t>روع، والمصادقة الفنية على الحاجة إلى المواد أو الخدمات المطلوبة، دون أن يُعد ذلك موافقة مالية نهائية أو التزاماً مالياً على الجامعة.</w:t>
      </w:r>
    </w:p>
    <w:p w14:paraId="00000014" w14:textId="77777777" w:rsidR="007F5F04" w:rsidRDefault="00761607">
      <w:pPr>
        <w:widowControl/>
        <w:numPr>
          <w:ilvl w:val="0"/>
          <w:numId w:val="3"/>
        </w:numPr>
        <w:pBdr>
          <w:top w:val="nil"/>
          <w:left w:val="nil"/>
          <w:bottom w:val="nil"/>
          <w:right w:val="nil"/>
          <w:between w:val="nil"/>
        </w:pBdr>
        <w:bidi/>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tl/>
        </w:rPr>
        <w:t xml:space="preserve">يجوز، عند الضرورة ولغايات تسهيل تنفيذ المشروع، وبناءً على توصية لجنة الإبداع والريادة والابتكار وقرار رئيس الجامعة، صرف </w:t>
      </w:r>
      <w:r>
        <w:rPr>
          <w:rFonts w:ascii="Times New Roman" w:eastAsia="Times New Roman" w:hAnsi="Times New Roman" w:cs="Times New Roman"/>
          <w:color w:val="000000"/>
          <w:sz w:val="24"/>
          <w:szCs w:val="24"/>
          <w:rtl/>
        </w:rPr>
        <w:t>سلفة أو عهدة مؤقتة باسم المرشد الأكاديمي للمشروع أو من تحدده الجامعة، وذلك ضمن حدود الميزانية المعتمدة للمشروع وللبنود المصرح بها فقط، على أن تسدد حسب الأصول خلال المدة التي تحددها وحدة الشؤون المالية، وبموجب فواتير ضريبية معتمدة أو وثائق داعمة مقبولة، ولا</w:t>
      </w:r>
      <w:r>
        <w:rPr>
          <w:rFonts w:ascii="Times New Roman" w:eastAsia="Times New Roman" w:hAnsi="Times New Roman" w:cs="Times New Roman"/>
          <w:color w:val="000000"/>
          <w:sz w:val="24"/>
          <w:szCs w:val="24"/>
          <w:rtl/>
        </w:rPr>
        <w:t xml:space="preserve"> يجوز استخدام هذه السلفة أو العهدة لأي غرض شخصي أو خارج نطاق المشروع.</w:t>
      </w:r>
    </w:p>
    <w:p w14:paraId="00000015" w14:textId="77777777" w:rsidR="007F5F04" w:rsidRDefault="007F5F04">
      <w:pPr>
        <w:pBdr>
          <w:top w:val="nil"/>
          <w:left w:val="nil"/>
          <w:bottom w:val="nil"/>
          <w:right w:val="nil"/>
          <w:between w:val="nil"/>
        </w:pBdr>
        <w:bidi/>
        <w:spacing w:line="275" w:lineRule="auto"/>
        <w:ind w:left="360" w:right="600"/>
      </w:pPr>
    </w:p>
    <w:p w14:paraId="00000016" w14:textId="77777777" w:rsidR="007F5F04" w:rsidRDefault="007F5F04">
      <w:pPr>
        <w:pBdr>
          <w:top w:val="nil"/>
          <w:left w:val="nil"/>
          <w:bottom w:val="nil"/>
          <w:right w:val="nil"/>
          <w:between w:val="nil"/>
        </w:pBdr>
        <w:bidi/>
        <w:spacing w:line="275" w:lineRule="auto"/>
        <w:ind w:right="600"/>
      </w:pPr>
    </w:p>
    <w:p w14:paraId="00000017" w14:textId="77777777" w:rsidR="007F5F04" w:rsidRDefault="00761607">
      <w:pPr>
        <w:pStyle w:val="Heading3"/>
        <w:bidi/>
        <w:spacing w:before="0" w:line="275" w:lineRule="auto"/>
        <w:rPr>
          <w:color w:val="1F1F1F"/>
        </w:rPr>
      </w:pPr>
      <w:r>
        <w:rPr>
          <w:color w:val="1F1F1F"/>
          <w:rtl/>
        </w:rPr>
        <w:t xml:space="preserve">رابعاً: حصة الجامعة والمركز </w:t>
      </w:r>
    </w:p>
    <w:p w14:paraId="00000018" w14:textId="77777777" w:rsidR="007F5F04" w:rsidRDefault="00761607">
      <w:pPr>
        <w:pBdr>
          <w:top w:val="nil"/>
          <w:left w:val="nil"/>
          <w:bottom w:val="nil"/>
          <w:right w:val="nil"/>
          <w:between w:val="nil"/>
        </w:pBdr>
        <w:bidi/>
        <w:spacing w:line="275" w:lineRule="auto"/>
      </w:pPr>
      <w:r>
        <w:rPr>
          <w:color w:val="1F1F1F"/>
          <w:rtl/>
        </w:rPr>
        <w:t>نظراً لتقديم الجامعة للمرافق، التجهيزات، الإرشاد، والدعم المالي والتشغيلي للمشروع المحتضن، يتم تحديد الحصص المالية كالتالي:</w:t>
      </w:r>
    </w:p>
    <w:p w14:paraId="00000019" w14:textId="77777777" w:rsidR="007F5F04" w:rsidRDefault="00761607">
      <w:pPr>
        <w:numPr>
          <w:ilvl w:val="0"/>
          <w:numId w:val="4"/>
        </w:numPr>
        <w:pBdr>
          <w:top w:val="nil"/>
          <w:left w:val="nil"/>
          <w:bottom w:val="nil"/>
          <w:right w:val="nil"/>
          <w:between w:val="nil"/>
        </w:pBdr>
        <w:bidi/>
        <w:spacing w:line="275" w:lineRule="auto"/>
        <w:ind w:right="590"/>
        <w:rPr>
          <w:b/>
          <w:bCs/>
        </w:rPr>
      </w:pPr>
      <w:r>
        <w:rPr>
          <w:b/>
          <w:bCs/>
          <w:rtl/>
        </w:rPr>
        <w:t xml:space="preserve">عوائد الاستثمار المالي:  </w:t>
      </w:r>
      <w:r>
        <w:rPr>
          <w:rtl/>
        </w:rPr>
        <w:t xml:space="preserve">بعد </w:t>
      </w:r>
      <w:r>
        <w:rPr>
          <w:rtl/>
        </w:rPr>
        <w:t xml:space="preserve">مرور 3 سنوات من تسجيل الشركة الناشئة المنبثقة عن المشروع، أو/و توقيع عقد ترخيص لاستغلال براءات الاختراع أو الملكية الفكرية المسجلة باسم الجامعة (وفق المادة 5/هـ من </w:t>
      </w:r>
      <w:r>
        <w:rPr>
          <w:b/>
          <w:bCs/>
          <w:color w:val="1F1F1F"/>
          <w:rtl/>
        </w:rPr>
        <w:t>أسس "حاضنة الاعمال الريادية" و "تحفيز ودعم الابتكار والابداع والريادة" لمركز الابتكار والمشا</w:t>
      </w:r>
      <w:r>
        <w:rPr>
          <w:b/>
          <w:bCs/>
          <w:color w:val="1F1F1F"/>
          <w:rtl/>
        </w:rPr>
        <w:t>ريع الإبداعية</w:t>
      </w:r>
      <w:r>
        <w:t>)</w:t>
      </w:r>
      <w:r>
        <w:rPr>
          <w:rtl/>
        </w:rPr>
        <w:t>،</w:t>
      </w:r>
      <w:r>
        <w:t xml:space="preserve"> </w:t>
      </w:r>
      <w:r>
        <w:rPr>
          <w:b/>
          <w:bCs/>
          <w:color w:val="1F1F1F"/>
          <w:u w:val="single"/>
          <w:rtl/>
        </w:rPr>
        <w:t>تُخصَّص نسبة (5%) لصالح الجامعة الهاشمية من صافي الإيرادات السنوية للمشروع</w:t>
      </w:r>
      <w:r>
        <w:rPr>
          <w:color w:val="1F1F1F"/>
          <w:rtl/>
        </w:rPr>
        <w:t xml:space="preserve">، على أن يتوقف اقتطاع هذه النسبة تلقائياً وبشكل نهائي فور استرداد الجامعة لكامل قيمة الدعم المالي الفعلي الممنوح للفريق عند الموافقة على احتضانه، تودع مباشرة في حساب </w:t>
      </w:r>
      <w:r>
        <w:rPr>
          <w:color w:val="1F1F1F"/>
          <w:rtl/>
        </w:rPr>
        <w:t xml:space="preserve">"أمانات المركز" بموجب المادة (5/هـ) من أسس الحاضنة، تُستخدم أموال هذا الحساب حصرياً لدعم وتمويل دورات احتضان لاحقة ومشاريع ريادية جديدة، مما يحقق الاستدامة المالية الذاتية للمركز.  </w:t>
      </w:r>
    </w:p>
    <w:p w14:paraId="0000001A" w14:textId="77777777" w:rsidR="007F5F04" w:rsidRDefault="007F5F04">
      <w:pPr>
        <w:pBdr>
          <w:top w:val="nil"/>
          <w:left w:val="nil"/>
          <w:bottom w:val="nil"/>
          <w:right w:val="nil"/>
          <w:between w:val="nil"/>
        </w:pBdr>
        <w:bidi/>
        <w:spacing w:line="275" w:lineRule="auto"/>
        <w:ind w:left="1800" w:right="590"/>
        <w:rPr>
          <w:b/>
          <w:bCs/>
        </w:rPr>
      </w:pPr>
    </w:p>
    <w:p w14:paraId="0000001B" w14:textId="77777777" w:rsidR="007F5F04" w:rsidRDefault="00761607">
      <w:pPr>
        <w:numPr>
          <w:ilvl w:val="0"/>
          <w:numId w:val="4"/>
        </w:numPr>
        <w:pBdr>
          <w:top w:val="nil"/>
          <w:left w:val="nil"/>
          <w:bottom w:val="nil"/>
          <w:right w:val="nil"/>
          <w:between w:val="nil"/>
        </w:pBdr>
        <w:bidi/>
        <w:spacing w:line="275" w:lineRule="auto"/>
        <w:ind w:right="590"/>
      </w:pPr>
      <w:r>
        <w:rPr>
          <w:b/>
          <w:bCs/>
          <w:color w:val="1F1F1F"/>
          <w:rtl/>
        </w:rPr>
        <w:t>التمويل الخارجي:</w:t>
      </w:r>
      <w:r>
        <w:rPr>
          <w:color w:val="1F1F1F"/>
          <w:rtl/>
        </w:rPr>
        <w:t xml:space="preserve"> في حال حصل المشروع على تمويل أو منحة أو استثمار من جهة خ</w:t>
      </w:r>
      <w:r>
        <w:rPr>
          <w:color w:val="1F1F1F"/>
          <w:rtl/>
        </w:rPr>
        <w:t xml:space="preserve">ارجية </w:t>
      </w:r>
      <w:r>
        <w:rPr>
          <w:b/>
          <w:bCs/>
          <w:color w:val="1F1F1F"/>
          <w:u w:val="single"/>
          <w:rtl/>
        </w:rPr>
        <w:t>عن طريق الجامعة فقط</w:t>
      </w:r>
      <w:r>
        <w:rPr>
          <w:color w:val="1F1F1F"/>
          <w:rtl/>
        </w:rPr>
        <w:t xml:space="preserve"> خلال فترة الاحتضان، </w:t>
      </w:r>
      <w:r>
        <w:rPr>
          <w:color w:val="1F1F1F"/>
          <w:rtl/>
        </w:rPr>
        <w:lastRenderedPageBreak/>
        <w:t>تتقاضى الجامعة نسبة</w:t>
      </w:r>
      <w:r>
        <w:rPr>
          <w:color w:val="1F1F1F"/>
        </w:rPr>
        <w:t xml:space="preserve"> </w:t>
      </w:r>
      <w:r>
        <w:rPr>
          <w:b/>
          <w:bCs/>
          <w:color w:val="1F1F1F"/>
          <w:u w:val="single"/>
        </w:rPr>
        <w:t>(5%)</w:t>
      </w:r>
      <w:r>
        <w:rPr>
          <w:color w:val="1F1F1F"/>
        </w:rPr>
        <w:t xml:space="preserve"> </w:t>
      </w:r>
      <w:r>
        <w:rPr>
          <w:color w:val="1F1F1F"/>
          <w:rtl/>
        </w:rPr>
        <w:t>من قيمة التمويل كمصاريف إدارية وتشغيلية (</w:t>
      </w:r>
      <w:r>
        <w:rPr>
          <w:color w:val="1F1F1F"/>
        </w:rPr>
        <w:t>Overhead</w:t>
      </w:r>
      <w:r>
        <w:rPr>
          <w:color w:val="1F1F1F"/>
          <w:rtl/>
        </w:rPr>
        <w:t xml:space="preserve">) تودع في حساب "أمانات المركز" بموجب المادة (5/هـ) من أسس الحاضنة، ما لم ينص اتفاق الجهة الخارجية الداعمة على غير ذلك. </w:t>
      </w:r>
    </w:p>
    <w:p w14:paraId="0000001C" w14:textId="77777777" w:rsidR="007F5F04" w:rsidRDefault="007F5F04">
      <w:pPr>
        <w:pBdr>
          <w:top w:val="nil"/>
          <w:left w:val="nil"/>
          <w:bottom w:val="nil"/>
          <w:right w:val="nil"/>
          <w:between w:val="nil"/>
        </w:pBdr>
        <w:bidi/>
        <w:spacing w:line="275" w:lineRule="auto"/>
        <w:ind w:left="360" w:right="590"/>
      </w:pPr>
    </w:p>
    <w:p w14:paraId="0000001D" w14:textId="77777777" w:rsidR="007F5F04" w:rsidRDefault="007F5F04">
      <w:pPr>
        <w:pBdr>
          <w:top w:val="nil"/>
          <w:left w:val="nil"/>
          <w:bottom w:val="nil"/>
          <w:right w:val="nil"/>
          <w:between w:val="nil"/>
        </w:pBdr>
        <w:bidi/>
        <w:spacing w:line="275" w:lineRule="auto"/>
        <w:ind w:left="360" w:right="590"/>
      </w:pPr>
    </w:p>
    <w:p w14:paraId="0000001E" w14:textId="77777777" w:rsidR="007F5F04" w:rsidRDefault="00761607">
      <w:pPr>
        <w:pStyle w:val="Heading3"/>
        <w:bidi/>
        <w:spacing w:before="0" w:line="275" w:lineRule="auto"/>
        <w:rPr>
          <w:color w:val="1F1F1F"/>
        </w:rPr>
      </w:pPr>
      <w:r>
        <w:rPr>
          <w:color w:val="1F1F1F"/>
          <w:rtl/>
        </w:rPr>
        <w:t>خامساً: شروط ا</w:t>
      </w:r>
      <w:r>
        <w:rPr>
          <w:color w:val="1F1F1F"/>
          <w:rtl/>
        </w:rPr>
        <w:t>سترداد الدعم</w:t>
      </w:r>
    </w:p>
    <w:p w14:paraId="0000001F" w14:textId="77777777" w:rsidR="007F5F04" w:rsidRDefault="00761607">
      <w:pPr>
        <w:pBdr>
          <w:top w:val="nil"/>
          <w:left w:val="nil"/>
          <w:bottom w:val="nil"/>
          <w:right w:val="nil"/>
          <w:between w:val="nil"/>
        </w:pBdr>
        <w:bidi/>
        <w:spacing w:line="275" w:lineRule="auto"/>
        <w:rPr>
          <w:color w:val="1F1F1F"/>
        </w:rPr>
      </w:pPr>
      <w:r>
        <w:rPr>
          <w:color w:val="1F1F1F"/>
          <w:rtl/>
        </w:rPr>
        <w:t>يلتزم فريق المشروع كاملاً وبشكل تضامني برد كافة المبالغ المالية الفعالية المصروفة له من الجامعة إلى حساب المركز في الحالات التالية:</w:t>
      </w:r>
    </w:p>
    <w:p w14:paraId="00000020" w14:textId="77777777" w:rsidR="007F5F04" w:rsidRDefault="00761607">
      <w:pPr>
        <w:numPr>
          <w:ilvl w:val="0"/>
          <w:numId w:val="5"/>
        </w:numPr>
        <w:pBdr>
          <w:top w:val="nil"/>
          <w:left w:val="nil"/>
          <w:bottom w:val="nil"/>
          <w:right w:val="nil"/>
          <w:between w:val="nil"/>
        </w:pBdr>
        <w:bidi/>
        <w:spacing w:line="275" w:lineRule="auto"/>
        <w:ind w:right="600"/>
      </w:pPr>
      <w:r>
        <w:rPr>
          <w:color w:val="1F1F1F"/>
          <w:rtl/>
        </w:rPr>
        <w:t xml:space="preserve">ثبوت عدم الجدية، أو التقاعس، أو التوقف التام عن العمل في الحاضنة لمدة تزيد عن شهر بدون إخطار مسبق أو عذر قهري </w:t>
      </w:r>
      <w:r>
        <w:rPr>
          <w:color w:val="1F1F1F"/>
          <w:rtl/>
        </w:rPr>
        <w:t>تقبله اللجنة.</w:t>
      </w:r>
    </w:p>
    <w:p w14:paraId="00000021" w14:textId="77777777" w:rsidR="007F5F04" w:rsidRDefault="00761607">
      <w:pPr>
        <w:numPr>
          <w:ilvl w:val="0"/>
          <w:numId w:val="5"/>
        </w:numPr>
        <w:pBdr>
          <w:top w:val="nil"/>
          <w:left w:val="nil"/>
          <w:bottom w:val="nil"/>
          <w:right w:val="nil"/>
          <w:between w:val="nil"/>
        </w:pBdr>
        <w:bidi/>
        <w:spacing w:line="275" w:lineRule="auto"/>
        <w:ind w:right="600"/>
      </w:pPr>
      <w:r>
        <w:rPr>
          <w:color w:val="1F1F1F"/>
          <w:rtl/>
        </w:rPr>
        <w:t>استخدام الدعم المالي المخصص في غير الأغراض والمصارف المحددة والمعتمدة في خطة عمل هذا الملحق.</w:t>
      </w:r>
    </w:p>
    <w:p w14:paraId="00000022" w14:textId="77777777" w:rsidR="007F5F04" w:rsidRDefault="00761607">
      <w:pPr>
        <w:numPr>
          <w:ilvl w:val="0"/>
          <w:numId w:val="5"/>
        </w:numPr>
        <w:pBdr>
          <w:top w:val="nil"/>
          <w:left w:val="nil"/>
          <w:bottom w:val="nil"/>
          <w:right w:val="nil"/>
          <w:between w:val="nil"/>
        </w:pBdr>
        <w:bidi/>
        <w:spacing w:line="275" w:lineRule="auto"/>
        <w:ind w:right="600"/>
      </w:pPr>
      <w:r>
        <w:rPr>
          <w:color w:val="1F1F1F"/>
          <w:rtl/>
        </w:rPr>
        <w:t>انسحاب المشروع أو رغبة الفريق في إنهاء الاحتضان من طرف واحد قبل إتمام المراحل المتفق عليها دون وجود أسباب قاهرة توافق عليها اللجنة خطياً.</w:t>
      </w:r>
    </w:p>
    <w:p w14:paraId="00000023" w14:textId="77777777" w:rsidR="007F5F04" w:rsidRDefault="007F5F04">
      <w:pPr>
        <w:pBdr>
          <w:top w:val="nil"/>
          <w:left w:val="nil"/>
          <w:bottom w:val="nil"/>
          <w:right w:val="nil"/>
          <w:between w:val="nil"/>
        </w:pBdr>
        <w:bidi/>
        <w:spacing w:line="275" w:lineRule="auto"/>
        <w:ind w:right="600"/>
      </w:pPr>
    </w:p>
    <w:p w14:paraId="00000024" w14:textId="77777777" w:rsidR="007F5F04" w:rsidRDefault="00761607">
      <w:pPr>
        <w:pStyle w:val="Heading3"/>
        <w:bidi/>
        <w:spacing w:before="0" w:line="275" w:lineRule="auto"/>
        <w:rPr>
          <w:color w:val="1F1F1F"/>
        </w:rPr>
      </w:pPr>
      <w:r>
        <w:rPr>
          <w:color w:val="1F1F1F"/>
          <w:rtl/>
        </w:rPr>
        <w:t>سادساً: أح</w:t>
      </w:r>
      <w:r>
        <w:rPr>
          <w:color w:val="1F1F1F"/>
          <w:rtl/>
        </w:rPr>
        <w:t>كام عامة</w:t>
      </w:r>
    </w:p>
    <w:p w14:paraId="00000025" w14:textId="77777777" w:rsidR="007F5F04" w:rsidRDefault="00761607">
      <w:pPr>
        <w:numPr>
          <w:ilvl w:val="0"/>
          <w:numId w:val="6"/>
        </w:numPr>
        <w:pBdr>
          <w:top w:val="nil"/>
          <w:left w:val="nil"/>
          <w:bottom w:val="nil"/>
          <w:right w:val="nil"/>
          <w:between w:val="nil"/>
        </w:pBdr>
        <w:bidi/>
        <w:spacing w:line="275" w:lineRule="auto"/>
        <w:ind w:right="600"/>
      </w:pPr>
      <w:r>
        <w:rPr>
          <w:color w:val="1F1F1F"/>
          <w:rtl/>
        </w:rPr>
        <w:t>تخضع كافة عمليات الشراء، المعاملات، والطلبات المالية الخاصة بالمشروع للأنظمة والتعليمات المالية وحسابات اللوازم والمشتريات المعمول بها في الجامعة الهاشمية</w:t>
      </w:r>
    </w:p>
    <w:p w14:paraId="00000026" w14:textId="77777777" w:rsidR="007F5F04" w:rsidRDefault="00761607">
      <w:pPr>
        <w:numPr>
          <w:ilvl w:val="0"/>
          <w:numId w:val="6"/>
        </w:numPr>
        <w:pBdr>
          <w:top w:val="nil"/>
          <w:left w:val="nil"/>
          <w:bottom w:val="nil"/>
          <w:right w:val="nil"/>
          <w:between w:val="nil"/>
        </w:pBdr>
        <w:bidi/>
        <w:spacing w:line="275" w:lineRule="auto"/>
        <w:ind w:right="600"/>
      </w:pPr>
      <w:r>
        <w:rPr>
          <w:color w:val="1F1F1F"/>
          <w:rtl/>
        </w:rPr>
        <w:t xml:space="preserve">يُعد هذا الملحق المالي نافذاً وسارياً من تاريخ توقيع اتفاقية الاحتضان الأساسية، وينتهي </w:t>
      </w:r>
      <w:r>
        <w:rPr>
          <w:color w:val="1F1F1F"/>
          <w:rtl/>
        </w:rPr>
        <w:t>بانتهاء مدتها الرسمية، أو تخريج المشروع، أو تأسيس الشركة الناشئة وتوقيع عقود الترخيص والاستغلال التجاري.</w:t>
      </w:r>
    </w:p>
    <w:sectPr w:rsidR="007F5F04">
      <w:pgSz w:w="12240" w:h="15840"/>
      <w:pgMar w:top="720" w:right="720" w:bottom="90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0EB81849-2A50-40E2-93B5-7C9AE6047E32}"/>
  </w:font>
  <w:font w:name="Calibri">
    <w:panose1 w:val="020F0502020204030204"/>
    <w:charset w:val="00"/>
    <w:family w:val="swiss"/>
    <w:pitch w:val="variable"/>
    <w:sig w:usb0="E4002EFF" w:usb1="C000247B" w:usb2="00000009" w:usb3="00000000" w:csb0="000001FF" w:csb1="00000000"/>
    <w:embedRegular r:id="rId2" w:fontKey="{EB034DA6-C256-4468-BDB9-87D057E0E3BD}"/>
  </w:font>
  <w:font w:name="Cambria">
    <w:panose1 w:val="02040503050406030204"/>
    <w:charset w:val="00"/>
    <w:family w:val="roman"/>
    <w:pitch w:val="variable"/>
    <w:sig w:usb0="E00006FF" w:usb1="420024FF" w:usb2="02000000" w:usb3="00000000" w:csb0="0000019F" w:csb1="00000000"/>
    <w:embedRegular r:id="rId3" w:fontKey="{C022C86C-26EB-4FA4-B5BF-5CCD2DA71414}"/>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00B6C"/>
    <w:multiLevelType w:val="multilevel"/>
    <w:tmpl w:val="DB84FC70"/>
    <w:lvl w:ilvl="0">
      <w:start w:val="1"/>
      <w:numFmt w:val="decimal"/>
      <w:lvlText w:val="%1."/>
      <w:lvlJc w:val="left"/>
      <w:pPr>
        <w:ind w:left="3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8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5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32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9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6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4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61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84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51C42E0"/>
    <w:multiLevelType w:val="multilevel"/>
    <w:tmpl w:val="BD586104"/>
    <w:lvl w:ilvl="0">
      <w:start w:val="1"/>
      <w:numFmt w:val="decimal"/>
      <w:lvlText w:val="%1."/>
      <w:lvlJc w:val="left"/>
      <w:pPr>
        <w:ind w:left="3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8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5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32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9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6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4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61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84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05704896"/>
    <w:multiLevelType w:val="multilevel"/>
    <w:tmpl w:val="CCFC6B0C"/>
    <w:lvl w:ilvl="0">
      <w:start w:val="1"/>
      <w:numFmt w:val="decimal"/>
      <w:lvlText w:val="%1."/>
      <w:lvlJc w:val="left"/>
      <w:pPr>
        <w:ind w:left="3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8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5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32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9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6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4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61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84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3" w15:restartNumberingAfterBreak="0">
    <w:nsid w:val="23DB3060"/>
    <w:multiLevelType w:val="multilevel"/>
    <w:tmpl w:val="38D0E738"/>
    <w:lvl w:ilvl="0">
      <w:start w:val="1"/>
      <w:numFmt w:val="bullet"/>
      <w:lvlText w:val="●"/>
      <w:lvlJc w:val="left"/>
      <w:pPr>
        <w:ind w:left="3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8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5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32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9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6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4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61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84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4" w15:restartNumberingAfterBreak="0">
    <w:nsid w:val="2A884D94"/>
    <w:multiLevelType w:val="multilevel"/>
    <w:tmpl w:val="C70EFB7A"/>
    <w:lvl w:ilvl="0">
      <w:start w:val="1"/>
      <w:numFmt w:val="decimal"/>
      <w:lvlText w:val="%1."/>
      <w:lvlJc w:val="left"/>
      <w:pPr>
        <w:ind w:left="3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8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5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32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9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6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4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61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84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701F13D1"/>
    <w:multiLevelType w:val="multilevel"/>
    <w:tmpl w:val="C130E26E"/>
    <w:lvl w:ilvl="0">
      <w:start w:val="1"/>
      <w:numFmt w:val="bullet"/>
      <w:lvlText w:val="●"/>
      <w:lvlJc w:val="left"/>
      <w:pPr>
        <w:ind w:left="3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8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5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32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9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6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4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61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84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F04"/>
    <w:rsid w:val="00761607"/>
    <w:rsid w:val="007F5F04"/>
    <w:rsid w:val="00E033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E45F98-58C0-483D-8233-D58054897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Y1ukUtEqQdrdOwomLiz5gzCkMQ==">CgMxLjA4AHIhMTVZWU5iOEdqNlhRWUpfNUpUMjVKeTNnMDdseTJwQ1Rp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700</Words>
  <Characters>3994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Muna</dc:creator>
  <cp:lastModifiedBy>Muna</cp:lastModifiedBy>
  <cp:revision>2</cp:revision>
  <dcterms:created xsi:type="dcterms:W3CDTF">2026-06-21T10:07:00Z</dcterms:created>
  <dcterms:modified xsi:type="dcterms:W3CDTF">2026-06-21T10:07:00Z</dcterms:modified>
</cp:coreProperties>
</file>